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22" w:rsidRPr="002E22E3" w:rsidRDefault="00C71822" w:rsidP="00C71822">
      <w:pPr>
        <w:ind w:left="360"/>
        <w:jc w:val="center"/>
        <w:rPr>
          <w:b/>
          <w:bCs/>
          <w:sz w:val="28"/>
          <w:szCs w:val="28"/>
        </w:rPr>
      </w:pPr>
      <w:r w:rsidRPr="002E22E3">
        <w:rPr>
          <w:b/>
          <w:bCs/>
          <w:sz w:val="28"/>
          <w:szCs w:val="28"/>
        </w:rPr>
        <w:t>ПЕРЕЛІК ПИТАНЬ ВСТУПНОГО ІСПИТУ</w:t>
      </w:r>
    </w:p>
    <w:p w:rsidR="00C71822" w:rsidRPr="002E22E3" w:rsidRDefault="00C71822" w:rsidP="00C71822">
      <w:pPr>
        <w:shd w:val="clear" w:color="auto" w:fill="FFFFFF"/>
        <w:adjustRightInd w:val="0"/>
        <w:ind w:left="360"/>
        <w:jc w:val="center"/>
        <w:rPr>
          <w:b/>
          <w:bCs/>
          <w:color w:val="000000"/>
          <w:sz w:val="28"/>
          <w:szCs w:val="28"/>
        </w:rPr>
      </w:pPr>
      <w:r w:rsidRPr="002E22E3">
        <w:rPr>
          <w:b/>
          <w:bCs/>
          <w:color w:val="000000"/>
          <w:sz w:val="28"/>
          <w:szCs w:val="28"/>
        </w:rPr>
        <w:t>ЗІ СПЕЦІАЛЬНОСТІ 081 ПРАВО</w:t>
      </w:r>
    </w:p>
    <w:p w:rsidR="00C71822" w:rsidRPr="002E22E3" w:rsidRDefault="00C71822" w:rsidP="00C71822">
      <w:pPr>
        <w:shd w:val="clear" w:color="auto" w:fill="FFFFFF"/>
        <w:adjustRightInd w:val="0"/>
        <w:ind w:left="360"/>
        <w:jc w:val="center"/>
        <w:rPr>
          <w:b/>
          <w:bCs/>
          <w:sz w:val="28"/>
          <w:szCs w:val="28"/>
        </w:rPr>
      </w:pPr>
      <w:r w:rsidRPr="002E22E3">
        <w:rPr>
          <w:b/>
          <w:bCs/>
          <w:color w:val="000000"/>
          <w:sz w:val="28"/>
          <w:szCs w:val="28"/>
        </w:rPr>
        <w:t>(</w:t>
      </w:r>
      <w:proofErr w:type="spellStart"/>
      <w:r w:rsidRPr="002E22E3">
        <w:rPr>
          <w:b/>
          <w:bCs/>
          <w:color w:val="000000"/>
          <w:sz w:val="28"/>
          <w:szCs w:val="28"/>
        </w:rPr>
        <w:t>освітньо</w:t>
      </w:r>
      <w:proofErr w:type="spellEnd"/>
      <w:r w:rsidRPr="002E22E3">
        <w:rPr>
          <w:b/>
          <w:bCs/>
          <w:color w:val="000000"/>
          <w:sz w:val="28"/>
          <w:szCs w:val="28"/>
        </w:rPr>
        <w:t xml:space="preserve">-наукова </w:t>
      </w:r>
      <w:r w:rsidRPr="002E22E3">
        <w:rPr>
          <w:b/>
          <w:bCs/>
          <w:sz w:val="28"/>
          <w:szCs w:val="28"/>
        </w:rPr>
        <w:t>програма «</w:t>
      </w:r>
      <w:r w:rsidR="002E22E3" w:rsidRPr="002E22E3">
        <w:rPr>
          <w:b/>
          <w:sz w:val="28"/>
          <w:szCs w:val="28"/>
          <w:lang w:eastAsia="en-US"/>
        </w:rPr>
        <w:t>Організаційно-правове забезпечення сталого розвитку України</w:t>
      </w:r>
      <w:r w:rsidRPr="002E22E3">
        <w:rPr>
          <w:b/>
          <w:bCs/>
          <w:sz w:val="28"/>
          <w:szCs w:val="28"/>
        </w:rPr>
        <w:t>»)</w:t>
      </w:r>
    </w:p>
    <w:p w:rsidR="00C71822" w:rsidRPr="007A7DBC" w:rsidRDefault="00C71822" w:rsidP="00C71822">
      <w:pPr>
        <w:shd w:val="clear" w:color="auto" w:fill="FFFFFF"/>
        <w:adjustRightInd w:val="0"/>
        <w:ind w:left="360"/>
        <w:jc w:val="center"/>
        <w:rPr>
          <w:b/>
          <w:bCs/>
        </w:rPr>
      </w:pP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 xml:space="preserve">Правовий статус особи: сутнісні характеристики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 xml:space="preserve">Актуальні аспекти теорії юридичної відповідальності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 xml:space="preserve">Актуальні питання сучасного українського конституціоналізму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>Особливості інститутів безпосередньої демократії в Україні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 xml:space="preserve">Принцип поділу влади у вітчизняному конституційному праві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>Конституційні ос</w:t>
      </w:r>
      <w:bookmarkStart w:id="0" w:name="_GoBack"/>
      <w:bookmarkEnd w:id="0"/>
      <w:r w:rsidRPr="002E22E3">
        <w:rPr>
          <w:rFonts w:eastAsia="Times New Roman"/>
          <w:sz w:val="28"/>
          <w:szCs w:val="28"/>
          <w:lang w:eastAsia="ru-RU"/>
        </w:rPr>
        <w:t>нови сучасного українського парламентаризму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>Конституційне право на достатній життєвий рівень для себе і своєї сім</w:t>
      </w:r>
      <w:r w:rsidRPr="002E22E3">
        <w:rPr>
          <w:rFonts w:eastAsia="Times New Roman"/>
          <w:sz w:val="28"/>
          <w:szCs w:val="28"/>
          <w:lang w:val="ru-RU" w:eastAsia="ru-RU"/>
        </w:rPr>
        <w:t>’</w:t>
      </w:r>
      <w:r w:rsidRPr="002E22E3">
        <w:rPr>
          <w:rFonts w:eastAsia="Times New Roman"/>
          <w:sz w:val="28"/>
          <w:szCs w:val="28"/>
          <w:lang w:eastAsia="ru-RU"/>
        </w:rPr>
        <w:t xml:space="preserve">ї як інструмент подолання бідності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 xml:space="preserve">Конституційне право на охорону </w:t>
      </w:r>
      <w:proofErr w:type="spellStart"/>
      <w:r w:rsidRPr="002E22E3">
        <w:rPr>
          <w:rFonts w:eastAsia="Times New Roman"/>
          <w:sz w:val="28"/>
          <w:szCs w:val="28"/>
          <w:lang w:eastAsia="ru-RU"/>
        </w:rPr>
        <w:t>здоров</w:t>
      </w:r>
      <w:proofErr w:type="spellEnd"/>
      <w:r w:rsidRPr="002E22E3">
        <w:rPr>
          <w:rFonts w:eastAsia="Times New Roman"/>
          <w:sz w:val="28"/>
          <w:szCs w:val="28"/>
          <w:lang w:val="ru-RU" w:eastAsia="ru-RU"/>
        </w:rPr>
        <w:t>’</w:t>
      </w:r>
      <w:r w:rsidRPr="002E22E3">
        <w:rPr>
          <w:rFonts w:eastAsia="Times New Roman"/>
          <w:sz w:val="28"/>
          <w:szCs w:val="28"/>
          <w:lang w:eastAsia="ru-RU"/>
        </w:rPr>
        <w:t xml:space="preserve">я та медичну допомогу як інструмент забезпечення здорового способу життя 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 xml:space="preserve">Захист основних свобод відповідно до національного законодавства і міжнародних угод в рамках реалізації цілей сталого розвитку 2015-2030 років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 xml:space="preserve">Значення доступу до правосуддя для реалізації цілей сталого розвитку 2015-2030 років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>Кримінально-правові проблеми протидії тероризму в контексті глобалізаційних процесів.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>Європейські та національні механізми боротьби із торгівлею людьми.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>Діяльність органів кримінальної юстиції та їх взаємодія у сфері запобігання та протидії корупції.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 xml:space="preserve"> Характеристика національних та міжнародних інструментів підвищення рівня довіри до суду.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>Кримінально-правова політика України у сфері протидії легалізації (відмиванню) доходів, одержаних злочинним шляхом: сучасні підходи та шляхи реалізації.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>Кримінально-правові заходи в системі інструментів запобігання та протидії насильству.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>Організація безоплатної правової допомоги в Україні на сучасному етапі: основні напрямки реформування та відповідність міжнародним стандартам.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>Кримінально-правові механізми боротьби з гендерним насильством: сучасний стан та перспективи вдосконалення.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>Сучасні тенденції розвитку системи кримінальної юстиції в Україні.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>Теоретико-прикладні  засади забезпечення рівного доступу до правосуддя в Україні.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2E22E3">
        <w:rPr>
          <w:rFonts w:eastAsia="Times New Roman"/>
          <w:sz w:val="28"/>
          <w:szCs w:val="28"/>
          <w:lang w:eastAsia="ru-RU"/>
        </w:rPr>
        <w:t>Правовe</w:t>
      </w:r>
      <w:proofErr w:type="spellEnd"/>
      <w:r w:rsidRPr="002E22E3">
        <w:rPr>
          <w:rFonts w:eastAsia="Times New Roman"/>
          <w:sz w:val="28"/>
          <w:szCs w:val="28"/>
          <w:lang w:eastAsia="ru-RU"/>
        </w:rPr>
        <w:t xml:space="preserve"> забезпечення продовольчої безпеки в умовах глобалізації та війни України з </w:t>
      </w:r>
      <w:proofErr w:type="spellStart"/>
      <w:r w:rsidRPr="002E22E3">
        <w:rPr>
          <w:rFonts w:eastAsia="Times New Roman"/>
          <w:sz w:val="28"/>
          <w:szCs w:val="28"/>
          <w:lang w:eastAsia="ru-RU"/>
        </w:rPr>
        <w:t>росією</w:t>
      </w:r>
      <w:proofErr w:type="spellEnd"/>
      <w:r w:rsidRPr="002E22E3">
        <w:rPr>
          <w:rFonts w:eastAsia="Times New Roman"/>
          <w:sz w:val="28"/>
          <w:szCs w:val="28"/>
          <w:lang w:eastAsia="ru-RU"/>
        </w:rPr>
        <w:t xml:space="preserve">.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 xml:space="preserve">Проблеми  правового забезпечення державної підтримки сільського господарства в </w:t>
      </w:r>
      <w:r w:rsidRPr="002E22E3">
        <w:rPr>
          <w:rFonts w:eastAsia="Times New Roman"/>
          <w:sz w:val="28"/>
          <w:szCs w:val="28"/>
          <w:lang w:val="ru-RU" w:eastAsia="ru-RU"/>
        </w:rPr>
        <w:t>У</w:t>
      </w:r>
      <w:r w:rsidRPr="002E22E3">
        <w:rPr>
          <w:rFonts w:eastAsia="Times New Roman"/>
          <w:sz w:val="28"/>
          <w:szCs w:val="28"/>
          <w:lang w:eastAsia="ru-RU"/>
        </w:rPr>
        <w:t xml:space="preserve">країні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lastRenderedPageBreak/>
        <w:t>Правове забезпечення екологічної складової сталого розвитку</w:t>
      </w:r>
      <w:r w:rsidRPr="002E22E3">
        <w:rPr>
          <w:rFonts w:eastAsia="Times New Roman"/>
          <w:sz w:val="28"/>
          <w:szCs w:val="28"/>
          <w:lang w:val="ru-RU" w:eastAsia="ru-RU"/>
        </w:rPr>
        <w:t xml:space="preserve"> в </w:t>
      </w:r>
      <w:proofErr w:type="spellStart"/>
      <w:r w:rsidRPr="002E22E3">
        <w:rPr>
          <w:rFonts w:eastAsia="Times New Roman"/>
          <w:sz w:val="28"/>
          <w:szCs w:val="28"/>
          <w:lang w:val="ru-RU" w:eastAsia="ru-RU"/>
        </w:rPr>
        <w:t>сучасних</w:t>
      </w:r>
      <w:proofErr w:type="spellEnd"/>
      <w:r w:rsidRPr="002E22E3">
        <w:rPr>
          <w:rFonts w:eastAsia="Times New Roman"/>
          <w:sz w:val="28"/>
          <w:szCs w:val="28"/>
          <w:lang w:val="ru-RU" w:eastAsia="ru-RU"/>
        </w:rPr>
        <w:t xml:space="preserve"> </w:t>
      </w:r>
      <w:proofErr w:type="spellStart"/>
      <w:r w:rsidRPr="002E22E3">
        <w:rPr>
          <w:rFonts w:eastAsia="Times New Roman"/>
          <w:sz w:val="28"/>
          <w:szCs w:val="28"/>
          <w:lang w:val="ru-RU" w:eastAsia="ru-RU"/>
        </w:rPr>
        <w:t>умовах</w:t>
      </w:r>
      <w:proofErr w:type="spellEnd"/>
      <w:r w:rsidRPr="002E22E3">
        <w:rPr>
          <w:rFonts w:eastAsia="Times New Roman"/>
          <w:sz w:val="28"/>
          <w:szCs w:val="28"/>
          <w:lang w:val="ru-RU" w:eastAsia="ru-RU"/>
        </w:rPr>
        <w:t>.</w:t>
      </w:r>
      <w:r w:rsidRPr="002E22E3">
        <w:rPr>
          <w:rFonts w:eastAsia="Times New Roman"/>
          <w:sz w:val="28"/>
          <w:szCs w:val="28"/>
          <w:lang w:eastAsia="ru-RU"/>
        </w:rPr>
        <w:t xml:space="preserve"> 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val="ru-RU" w:eastAsia="ru-RU"/>
        </w:rPr>
        <w:t>З</w:t>
      </w:r>
      <w:proofErr w:type="spellStart"/>
      <w:r w:rsidRPr="002E22E3">
        <w:rPr>
          <w:rFonts w:eastAsia="Times New Roman"/>
          <w:sz w:val="28"/>
          <w:szCs w:val="28"/>
          <w:lang w:eastAsia="ru-RU"/>
        </w:rPr>
        <w:t>аконодавче</w:t>
      </w:r>
      <w:proofErr w:type="spellEnd"/>
      <w:r w:rsidRPr="002E22E3">
        <w:rPr>
          <w:rFonts w:eastAsia="Times New Roman"/>
          <w:sz w:val="28"/>
          <w:szCs w:val="28"/>
          <w:lang w:eastAsia="ru-RU"/>
        </w:rPr>
        <w:t xml:space="preserve"> регулювання сільського зеленого туризму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 xml:space="preserve">Правове регулювання ринку земель сільськогосподарського призначення в рамках реалізації цілей сталого розвитку 2015-2030 років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 xml:space="preserve">Правові засади органічного сільськогосподарського виробництва в </w:t>
      </w:r>
      <w:r w:rsidRPr="002E22E3">
        <w:rPr>
          <w:rFonts w:eastAsia="Times New Roman"/>
          <w:sz w:val="28"/>
          <w:szCs w:val="28"/>
          <w:lang w:val="ru-RU" w:eastAsia="ru-RU"/>
        </w:rPr>
        <w:t>У</w:t>
      </w:r>
      <w:r w:rsidRPr="002E22E3">
        <w:rPr>
          <w:rFonts w:eastAsia="Times New Roman"/>
          <w:sz w:val="28"/>
          <w:szCs w:val="28"/>
          <w:lang w:eastAsia="ru-RU"/>
        </w:rPr>
        <w:t xml:space="preserve">країні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 xml:space="preserve">Механізм врегулювання суперечок  СОТ у сфері сільського господарства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 xml:space="preserve">Реалізація Глави 4 «Санітарні та </w:t>
      </w:r>
      <w:proofErr w:type="spellStart"/>
      <w:r w:rsidRPr="002E22E3">
        <w:rPr>
          <w:rFonts w:eastAsia="Times New Roman"/>
          <w:sz w:val="28"/>
          <w:szCs w:val="28"/>
          <w:lang w:eastAsia="ru-RU"/>
        </w:rPr>
        <w:t>фітосанітарні</w:t>
      </w:r>
      <w:proofErr w:type="spellEnd"/>
      <w:r w:rsidRPr="002E22E3">
        <w:rPr>
          <w:rFonts w:eastAsia="Times New Roman"/>
          <w:sz w:val="28"/>
          <w:szCs w:val="28"/>
          <w:lang w:eastAsia="ru-RU"/>
        </w:rPr>
        <w:t xml:space="preserve"> заходи» Угоди про асоціацію «Україна – ЄС».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 xml:space="preserve">Угода про сільське господарство </w:t>
      </w:r>
      <w:r w:rsidRPr="002E22E3">
        <w:rPr>
          <w:rFonts w:eastAsia="Times New Roman"/>
          <w:sz w:val="28"/>
          <w:szCs w:val="28"/>
          <w:lang w:val="ru-RU" w:eastAsia="ru-RU"/>
        </w:rPr>
        <w:t>СОТ</w:t>
      </w:r>
      <w:r w:rsidRPr="002E22E3">
        <w:rPr>
          <w:rFonts w:eastAsia="Times New Roman"/>
          <w:sz w:val="28"/>
          <w:szCs w:val="28"/>
          <w:lang w:eastAsia="ru-RU"/>
        </w:rPr>
        <w:t xml:space="preserve"> у системі аграрного законодавства </w:t>
      </w:r>
      <w:r w:rsidRPr="002E22E3">
        <w:rPr>
          <w:rFonts w:eastAsia="Times New Roman"/>
          <w:sz w:val="28"/>
          <w:szCs w:val="28"/>
          <w:lang w:val="ru-RU" w:eastAsia="ru-RU"/>
        </w:rPr>
        <w:t>У</w:t>
      </w:r>
      <w:r w:rsidRPr="002E22E3">
        <w:rPr>
          <w:rFonts w:eastAsia="Times New Roman"/>
          <w:sz w:val="28"/>
          <w:szCs w:val="28"/>
          <w:lang w:eastAsia="ru-RU"/>
        </w:rPr>
        <w:t xml:space="preserve">країни. </w:t>
      </w:r>
    </w:p>
    <w:p w:rsidR="002E22E3" w:rsidRPr="002E22E3" w:rsidRDefault="002E22E3" w:rsidP="002E22E3">
      <w:pPr>
        <w:numPr>
          <w:ilvl w:val="0"/>
          <w:numId w:val="2"/>
        </w:numPr>
        <w:jc w:val="both"/>
        <w:rPr>
          <w:rFonts w:eastAsia="Times New Roman"/>
          <w:sz w:val="28"/>
          <w:szCs w:val="28"/>
          <w:lang w:eastAsia="ru-RU"/>
        </w:rPr>
      </w:pPr>
      <w:r w:rsidRPr="002E22E3">
        <w:rPr>
          <w:rFonts w:eastAsia="Times New Roman"/>
          <w:sz w:val="28"/>
          <w:szCs w:val="28"/>
          <w:lang w:eastAsia="ru-RU"/>
        </w:rPr>
        <w:t>Правове регулювання використання та охорони земель</w:t>
      </w:r>
      <w:r w:rsidRPr="002E22E3">
        <w:rPr>
          <w:rFonts w:eastAsia="Times New Roman"/>
          <w:sz w:val="28"/>
          <w:szCs w:val="28"/>
          <w:lang w:val="ru-RU" w:eastAsia="ru-RU"/>
        </w:rPr>
        <w:t>.</w:t>
      </w:r>
      <w:r w:rsidRPr="002E22E3">
        <w:rPr>
          <w:rFonts w:eastAsia="Times New Roman"/>
          <w:sz w:val="28"/>
          <w:szCs w:val="28"/>
          <w:lang w:eastAsia="ru-RU"/>
        </w:rPr>
        <w:t xml:space="preserve"> </w:t>
      </w:r>
    </w:p>
    <w:p w:rsidR="005F38FD" w:rsidRPr="00C71822" w:rsidRDefault="005F38FD" w:rsidP="002E22E3">
      <w:pPr>
        <w:spacing w:line="360" w:lineRule="auto"/>
        <w:jc w:val="both"/>
        <w:rPr>
          <w:sz w:val="28"/>
          <w:szCs w:val="28"/>
        </w:rPr>
      </w:pPr>
    </w:p>
    <w:sectPr w:rsidR="005F38FD" w:rsidRPr="00C71822">
      <w:pgSz w:w="11906" w:h="16838"/>
      <w:pgMar w:top="850" w:right="8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C722B"/>
    <w:multiLevelType w:val="hybridMultilevel"/>
    <w:tmpl w:val="FD30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C4EF8"/>
    <w:multiLevelType w:val="hybridMultilevel"/>
    <w:tmpl w:val="8EE45EE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39"/>
    <w:rsid w:val="002E22E3"/>
    <w:rsid w:val="00476E88"/>
    <w:rsid w:val="005F38FD"/>
    <w:rsid w:val="00681239"/>
    <w:rsid w:val="007B292D"/>
    <w:rsid w:val="00836187"/>
    <w:rsid w:val="00965474"/>
    <w:rsid w:val="00966B05"/>
    <w:rsid w:val="00A10ABA"/>
    <w:rsid w:val="00A22CF9"/>
    <w:rsid w:val="00C71822"/>
    <w:rsid w:val="00D067E4"/>
    <w:rsid w:val="00D5765C"/>
    <w:rsid w:val="00D82F01"/>
    <w:rsid w:val="00E37EF5"/>
    <w:rsid w:val="00F1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0C2DE-40E6-4702-838E-0E731191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Pavilion</cp:lastModifiedBy>
  <cp:revision>3</cp:revision>
  <dcterms:created xsi:type="dcterms:W3CDTF">2022-06-24T07:26:00Z</dcterms:created>
  <dcterms:modified xsi:type="dcterms:W3CDTF">2022-08-08T09:30:00Z</dcterms:modified>
</cp:coreProperties>
</file>